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94E" w:rsidRDefault="00702713" w:rsidP="00E1545C">
      <w:r>
        <w:rPr>
          <w:rFonts w:ascii="仿宋" w:eastAsia="仿宋" w:hAnsi="仿宋" w:hint="eastAsia"/>
          <w:sz w:val="32"/>
          <w:szCs w:val="32"/>
        </w:rPr>
        <w:t xml:space="preserve">   </w:t>
      </w:r>
    </w:p>
    <w:p w:rsidR="004C57C4" w:rsidRPr="00702713" w:rsidRDefault="00E1545C" w:rsidP="0076194E">
      <w:pPr>
        <w:pStyle w:val="1"/>
        <w:tabs>
          <w:tab w:val="right" w:leader="dot" w:pos="8634"/>
        </w:tabs>
        <w:jc w:val="center"/>
        <w:rPr>
          <w:rFonts w:asciiTheme="minorEastAsia" w:eastAsiaTheme="minorEastAsia" w:hAnsiTheme="minorEastAsia"/>
          <w:sz w:val="32"/>
          <w:szCs w:val="32"/>
        </w:rPr>
      </w:pPr>
      <w:hyperlink w:anchor="_Toc25298" w:history="1">
        <w:r w:rsidR="00702713" w:rsidRPr="00702713">
          <w:rPr>
            <w:rFonts w:asciiTheme="minorEastAsia" w:eastAsiaTheme="minorEastAsia" w:hAnsiTheme="minorEastAsia" w:hint="eastAsia"/>
            <w:sz w:val="32"/>
            <w:szCs w:val="32"/>
          </w:rPr>
          <w:t xml:space="preserve">  采购项目</w:t>
        </w:r>
      </w:hyperlink>
      <w:r w:rsidR="00702713" w:rsidRPr="00702713">
        <w:rPr>
          <w:rFonts w:asciiTheme="minorEastAsia" w:eastAsiaTheme="minorEastAsia" w:hAnsiTheme="minorEastAsia" w:hint="eastAsia"/>
          <w:sz w:val="32"/>
          <w:szCs w:val="32"/>
        </w:rPr>
        <w:t>基本情况</w:t>
      </w:r>
    </w:p>
    <w:p w:rsidR="004C57C4" w:rsidRPr="008F4654" w:rsidRDefault="008F4654" w:rsidP="008F4654">
      <w:pPr>
        <w:ind w:firstLineChars="300" w:firstLine="960"/>
        <w:rPr>
          <w:rFonts w:ascii="黑体" w:eastAsia="黑体" w:hAnsi="黑体"/>
          <w:sz w:val="32"/>
          <w:szCs w:val="32"/>
        </w:rPr>
      </w:pPr>
      <w:r w:rsidRPr="008F4654">
        <w:rPr>
          <w:rFonts w:ascii="黑体" w:eastAsia="黑体" w:hAnsi="黑体"/>
          <w:sz w:val="32"/>
          <w:szCs w:val="32"/>
        </w:rPr>
        <w:t>（一）</w:t>
      </w:r>
      <w:r w:rsidRPr="008F4654">
        <w:rPr>
          <w:rFonts w:ascii="黑体" w:eastAsia="黑体" w:hAnsi="黑体" w:hint="eastAsia"/>
          <w:sz w:val="32"/>
          <w:szCs w:val="32"/>
        </w:rPr>
        <w:t>萧县安兴龙城旅游开发有限责任公司</w:t>
      </w:r>
    </w:p>
    <w:p w:rsidR="00294210" w:rsidRPr="00294210" w:rsidRDefault="00294210" w:rsidP="00294210">
      <w:pPr>
        <w:adjustRightInd w:val="0"/>
        <w:ind w:firstLineChars="200" w:firstLine="600"/>
        <w:rPr>
          <w:rFonts w:ascii="仿宋" w:eastAsia="仿宋" w:hAnsi="仿宋"/>
          <w:sz w:val="30"/>
          <w:szCs w:val="30"/>
        </w:rPr>
      </w:pPr>
      <w:r w:rsidRPr="00294210">
        <w:rPr>
          <w:rFonts w:ascii="仿宋" w:eastAsia="仿宋" w:hAnsi="仿宋" w:hint="eastAsia"/>
          <w:sz w:val="30"/>
          <w:szCs w:val="30"/>
        </w:rPr>
        <w:t>萧县安兴龙城旅游开发有限责任公司（以下简称“萧县龙城公司”）系2021年3月1日成立，由安徽安兴发展有限责任公司投资，经萧县市场监督管理局批准，取得营业执照(统一社会信用代码：91341322MA2WQG8W88),原公司注册资本1亿元，2023年1月以资本公积1亿元转增资本，注册资本由1亿元增加至2亿元。地址：安徽省宿州市萧县龙城镇虎山一号9#504室，法定代表人：郑玉怀，公司经营范围：旅游开发项目策划咨询、休闲农业和乡村旅游资源的开发经营；房地产开发经营；旅游业务、物业管理、酒店管理等。</w:t>
      </w:r>
    </w:p>
    <w:p w:rsidR="00294210" w:rsidRPr="00294210" w:rsidRDefault="00294210" w:rsidP="00294210">
      <w:pPr>
        <w:adjustRightInd w:val="0"/>
        <w:ind w:firstLineChars="200" w:firstLine="600"/>
        <w:rPr>
          <w:rFonts w:ascii="仿宋" w:eastAsia="仿宋" w:hAnsi="仿宋"/>
          <w:sz w:val="30"/>
          <w:szCs w:val="30"/>
        </w:rPr>
      </w:pPr>
      <w:r w:rsidRPr="00294210">
        <w:rPr>
          <w:rFonts w:ascii="仿宋" w:eastAsia="仿宋" w:hAnsi="仿宋" w:hint="eastAsia"/>
          <w:sz w:val="30"/>
          <w:szCs w:val="30"/>
        </w:rPr>
        <w:t>萧县龙城公司目前开发的项目为“水墨圣泉古镇”项目，该项目位于萧县凤城新区与萧县县城之间、凤山西北侧，占地面积约3873亩，总建筑面积约89万m</w:t>
      </w:r>
      <w:r w:rsidRPr="00294210">
        <w:rPr>
          <w:rFonts w:eastAsia="仿宋" w:cs="Calibri"/>
          <w:sz w:val="30"/>
          <w:szCs w:val="30"/>
        </w:rPr>
        <w:t>²</w:t>
      </w:r>
      <w:r w:rsidRPr="00294210">
        <w:rPr>
          <w:rFonts w:ascii="仿宋" w:eastAsia="仿宋" w:hAnsi="仿宋" w:hint="eastAsia"/>
          <w:sz w:val="30"/>
          <w:szCs w:val="30"/>
        </w:rPr>
        <w:t>,计划投资总额约80亿元，该项目于2022年3月年正式投入建设。其中：水墨圣泉古镇景区项目范围约2000余亩，计划投资10.9亿元，是安徽省2022年重点开工项目。</w:t>
      </w:r>
    </w:p>
    <w:p w:rsidR="004C57C4" w:rsidRDefault="00294210" w:rsidP="00294210">
      <w:pPr>
        <w:adjustRightInd w:val="0"/>
        <w:ind w:firstLineChars="200" w:firstLine="600"/>
        <w:rPr>
          <w:rFonts w:ascii="仿宋" w:eastAsia="仿宋" w:hAnsi="仿宋"/>
          <w:sz w:val="30"/>
          <w:szCs w:val="30"/>
        </w:rPr>
      </w:pPr>
      <w:r w:rsidRPr="00294210">
        <w:rPr>
          <w:rFonts w:ascii="仿宋" w:eastAsia="仿宋" w:hAnsi="仿宋" w:hint="eastAsia"/>
          <w:sz w:val="30"/>
          <w:szCs w:val="30"/>
        </w:rPr>
        <w:t>截至2024年</w:t>
      </w:r>
      <w:r w:rsidR="00E532E1">
        <w:rPr>
          <w:rFonts w:ascii="仿宋" w:eastAsia="仿宋" w:hAnsi="仿宋"/>
          <w:sz w:val="30"/>
          <w:szCs w:val="30"/>
        </w:rPr>
        <w:t>7</w:t>
      </w:r>
      <w:r w:rsidRPr="00294210">
        <w:rPr>
          <w:rFonts w:ascii="仿宋" w:eastAsia="仿宋" w:hAnsi="仿宋" w:hint="eastAsia"/>
          <w:sz w:val="30"/>
          <w:szCs w:val="30"/>
        </w:rPr>
        <w:t>月31日，</w:t>
      </w:r>
      <w:r w:rsidR="00E532E1">
        <w:rPr>
          <w:rFonts w:ascii="仿宋" w:eastAsia="仿宋" w:hAnsi="仿宋" w:hint="eastAsia"/>
          <w:sz w:val="30"/>
          <w:szCs w:val="30"/>
        </w:rPr>
        <w:t>萧县龙城</w:t>
      </w:r>
      <w:r w:rsidRPr="00294210">
        <w:rPr>
          <w:rFonts w:ascii="仿宋" w:eastAsia="仿宋" w:hAnsi="仿宋" w:hint="eastAsia"/>
          <w:sz w:val="30"/>
          <w:szCs w:val="30"/>
        </w:rPr>
        <w:t>公司资产总额</w:t>
      </w:r>
      <w:r w:rsidR="00401D05" w:rsidRPr="00401D05">
        <w:rPr>
          <w:rFonts w:ascii="仿宋" w:eastAsia="仿宋" w:hAnsi="仿宋"/>
          <w:sz w:val="30"/>
          <w:szCs w:val="30"/>
        </w:rPr>
        <w:t>83392</w:t>
      </w:r>
      <w:r w:rsidRPr="00294210">
        <w:rPr>
          <w:rFonts w:ascii="仿宋" w:eastAsia="仿宋" w:hAnsi="仿宋" w:hint="eastAsia"/>
          <w:sz w:val="30"/>
          <w:szCs w:val="30"/>
        </w:rPr>
        <w:t>万元，所有者权益总额</w:t>
      </w:r>
      <w:r w:rsidR="00401D05">
        <w:rPr>
          <w:rFonts w:ascii="仿宋" w:eastAsia="仿宋" w:hAnsi="仿宋"/>
          <w:sz w:val="30"/>
          <w:szCs w:val="30"/>
        </w:rPr>
        <w:t>18938</w:t>
      </w:r>
      <w:r w:rsidRPr="00294210">
        <w:rPr>
          <w:rFonts w:ascii="仿宋" w:eastAsia="仿宋" w:hAnsi="仿宋" w:hint="eastAsia"/>
          <w:sz w:val="30"/>
          <w:szCs w:val="30"/>
        </w:rPr>
        <w:t>万元。</w:t>
      </w:r>
    </w:p>
    <w:p w:rsidR="00294210" w:rsidRDefault="00294210" w:rsidP="00294210">
      <w:pPr>
        <w:pStyle w:val="2"/>
      </w:pPr>
    </w:p>
    <w:p w:rsidR="00B043F9" w:rsidRDefault="00B043F9" w:rsidP="00294210">
      <w:pPr>
        <w:pStyle w:val="2"/>
      </w:pPr>
    </w:p>
    <w:p w:rsidR="00B043F9" w:rsidRDefault="00B043F9" w:rsidP="00294210">
      <w:pPr>
        <w:pStyle w:val="2"/>
      </w:pPr>
    </w:p>
    <w:p w:rsidR="00AE5E5F" w:rsidRDefault="00AE5E5F" w:rsidP="00B35BBF">
      <w:pPr>
        <w:ind w:firstLineChars="500" w:firstLine="1600"/>
        <w:rPr>
          <w:rFonts w:ascii="黑体" w:eastAsia="黑体" w:hAnsi="黑体"/>
          <w:sz w:val="32"/>
          <w:szCs w:val="32"/>
        </w:rPr>
      </w:pPr>
    </w:p>
    <w:p w:rsidR="00B043F9" w:rsidRPr="008F4654" w:rsidRDefault="00B043F9" w:rsidP="00B35BBF">
      <w:pPr>
        <w:ind w:firstLineChars="500" w:firstLine="1600"/>
        <w:rPr>
          <w:rFonts w:ascii="黑体" w:eastAsia="黑体" w:hAnsi="黑体"/>
          <w:sz w:val="32"/>
          <w:szCs w:val="32"/>
        </w:rPr>
      </w:pPr>
      <w:r w:rsidRPr="008F4654">
        <w:rPr>
          <w:rFonts w:ascii="黑体" w:eastAsia="黑体" w:hAnsi="黑体"/>
          <w:sz w:val="32"/>
          <w:szCs w:val="32"/>
        </w:rPr>
        <w:t>（</w:t>
      </w:r>
      <w:r>
        <w:rPr>
          <w:rFonts w:ascii="黑体" w:eastAsia="黑体" w:hAnsi="黑体" w:hint="eastAsia"/>
          <w:sz w:val="32"/>
          <w:szCs w:val="32"/>
        </w:rPr>
        <w:t>二</w:t>
      </w:r>
      <w:r w:rsidRPr="008F4654">
        <w:rPr>
          <w:rFonts w:ascii="黑体" w:eastAsia="黑体" w:hAnsi="黑体"/>
          <w:sz w:val="32"/>
          <w:szCs w:val="32"/>
        </w:rPr>
        <w:t>）</w:t>
      </w:r>
      <w:r w:rsidRPr="00B043F9">
        <w:rPr>
          <w:rFonts w:ascii="黑体" w:eastAsia="黑体" w:hAnsi="黑体" w:hint="eastAsia"/>
          <w:sz w:val="32"/>
          <w:szCs w:val="32"/>
        </w:rPr>
        <w:t>合肥相淮置业有限公司</w:t>
      </w:r>
    </w:p>
    <w:p w:rsidR="00294210" w:rsidRPr="00294210" w:rsidRDefault="00294210" w:rsidP="00B043F9">
      <w:pPr>
        <w:spacing w:line="360" w:lineRule="auto"/>
        <w:ind w:firstLineChars="200" w:firstLine="640"/>
        <w:rPr>
          <w:rFonts w:ascii="仿宋_GB2312" w:eastAsia="仿宋_GB2312" w:hAnsi="仿宋"/>
          <w:snapToGrid w:val="0"/>
          <w:sz w:val="32"/>
          <w:szCs w:val="32"/>
        </w:rPr>
      </w:pPr>
      <w:r w:rsidRPr="00294210">
        <w:rPr>
          <w:rFonts w:ascii="仿宋_GB2312" w:eastAsia="仿宋_GB2312" w:hAnsi="仿宋" w:hint="eastAsia"/>
          <w:snapToGrid w:val="0"/>
          <w:sz w:val="32"/>
          <w:szCs w:val="32"/>
        </w:rPr>
        <w:t>合肥相淮置业有限公司（下称合肥相淮公司）是“安兴·相王城市广场”项目开发建设主体，成立于2012年11月。2018年4月，安徽安兴发展有限责任公司通过增资扩股方式成为合肥相淮公司控股股东。合肥相淮公司注册资本为5000万元，股权结构为：安兴发展公司占股60%，淮北金科房地产开发有限公司占股40%。</w:t>
      </w:r>
    </w:p>
    <w:p w:rsidR="00294210" w:rsidRPr="00294210" w:rsidRDefault="00294210" w:rsidP="00294210">
      <w:pPr>
        <w:pStyle w:val="2"/>
        <w:ind w:leftChars="0" w:left="0" w:firstLineChars="0" w:firstLine="0"/>
      </w:pPr>
      <w:r>
        <w:rPr>
          <w:rFonts w:hint="eastAsia"/>
        </w:rPr>
        <w:t xml:space="preserve">      </w:t>
      </w:r>
      <w:r w:rsidRPr="00294210">
        <w:rPr>
          <w:rFonts w:ascii="仿宋_GB2312" w:eastAsia="仿宋_GB2312" w:hAnsi="仿宋" w:hint="eastAsia"/>
          <w:snapToGrid w:val="0"/>
          <w:sz w:val="32"/>
          <w:szCs w:val="32"/>
        </w:rPr>
        <w:t>合肥相淮公司开发的“安兴·相王城市广场”项目（备案名为：安兴大厦）位于合肥市瑶海区铜陵路以东、临泉路以南，项目占地9520.28平方米（约14.28亩），建筑面积56053.04㎡。项目为沿街布局1栋矩形的高层办公建筑。建筑层数为20层。其中1-3层为商业，4-20层为写字楼。项目可售面积44124.62㎡（不含车位</w:t>
      </w:r>
      <w:r w:rsidRPr="00294210">
        <w:rPr>
          <w:rFonts w:ascii="仿宋" w:eastAsia="仿宋" w:hAnsi="仿宋" w:cs="仿宋" w:hint="eastAsia"/>
          <w:snapToGrid w:val="0"/>
          <w:sz w:val="32"/>
          <w:szCs w:val="32"/>
        </w:rPr>
        <w:t>3257.34</w:t>
      </w:r>
      <w:r w:rsidRPr="00294210">
        <w:rPr>
          <w:rFonts w:ascii="仿宋_GB2312" w:eastAsia="仿宋_GB2312" w:hAnsi="仿宋" w:hint="eastAsia"/>
          <w:snapToGrid w:val="0"/>
          <w:sz w:val="32"/>
          <w:szCs w:val="32"/>
        </w:rPr>
        <w:t>㎡），其中商铺面积7461.68㎡，共108套，写字楼面积36662.94㎡，共167套，可售车位119个。项目预计总投资约36775万元。“安兴·相王城市广场”项目已于2022年5月竣工验收。</w:t>
      </w:r>
    </w:p>
    <w:p w:rsidR="00294210" w:rsidRDefault="00294210" w:rsidP="00294210">
      <w:pPr>
        <w:adjustRightInd w:val="0"/>
        <w:ind w:firstLineChars="200" w:firstLine="420"/>
        <w:rPr>
          <w:rFonts w:ascii="仿宋" w:eastAsia="仿宋" w:hAnsi="仿宋"/>
          <w:sz w:val="30"/>
          <w:szCs w:val="30"/>
        </w:rPr>
      </w:pPr>
      <w:r>
        <w:rPr>
          <w:rFonts w:hint="eastAsia"/>
        </w:rPr>
        <w:t xml:space="preserve">   </w:t>
      </w:r>
      <w:r w:rsidRPr="00294210">
        <w:rPr>
          <w:rFonts w:ascii="仿宋" w:eastAsia="仿宋" w:hAnsi="仿宋" w:hint="eastAsia"/>
          <w:sz w:val="30"/>
          <w:szCs w:val="30"/>
        </w:rPr>
        <w:t>截至2024年</w:t>
      </w:r>
      <w:r w:rsidR="00E532E1">
        <w:rPr>
          <w:rFonts w:ascii="仿宋" w:eastAsia="仿宋" w:hAnsi="仿宋"/>
          <w:sz w:val="30"/>
          <w:szCs w:val="30"/>
        </w:rPr>
        <w:t>7</w:t>
      </w:r>
      <w:r w:rsidRPr="00294210">
        <w:rPr>
          <w:rFonts w:ascii="仿宋" w:eastAsia="仿宋" w:hAnsi="仿宋" w:hint="eastAsia"/>
          <w:sz w:val="30"/>
          <w:szCs w:val="30"/>
        </w:rPr>
        <w:t>月31日，</w:t>
      </w:r>
      <w:r w:rsidR="00E532E1">
        <w:rPr>
          <w:rFonts w:ascii="仿宋" w:eastAsia="仿宋" w:hAnsi="仿宋" w:hint="eastAsia"/>
          <w:sz w:val="30"/>
          <w:szCs w:val="30"/>
        </w:rPr>
        <w:t>合肥相淮</w:t>
      </w:r>
      <w:r w:rsidRPr="00294210">
        <w:rPr>
          <w:rFonts w:ascii="仿宋" w:eastAsia="仿宋" w:hAnsi="仿宋" w:hint="eastAsia"/>
          <w:sz w:val="30"/>
          <w:szCs w:val="30"/>
        </w:rPr>
        <w:t>公司资产总额</w:t>
      </w:r>
      <w:r w:rsidR="00F618B0" w:rsidRPr="00F618B0">
        <w:rPr>
          <w:rFonts w:ascii="仿宋" w:eastAsia="仿宋" w:hAnsi="仿宋"/>
          <w:sz w:val="30"/>
          <w:szCs w:val="30"/>
        </w:rPr>
        <w:t>21278.93</w:t>
      </w:r>
      <w:r w:rsidRPr="00294210">
        <w:rPr>
          <w:rFonts w:ascii="仿宋" w:eastAsia="仿宋" w:hAnsi="仿宋" w:hint="eastAsia"/>
          <w:sz w:val="30"/>
          <w:szCs w:val="30"/>
        </w:rPr>
        <w:t>万元，所有者权益总额</w:t>
      </w:r>
      <w:r w:rsidR="00F618B0" w:rsidRPr="00F618B0">
        <w:rPr>
          <w:rFonts w:ascii="仿宋" w:eastAsia="仿宋" w:hAnsi="仿宋"/>
          <w:sz w:val="30"/>
          <w:szCs w:val="30"/>
        </w:rPr>
        <w:t>1105.29</w:t>
      </w:r>
      <w:r w:rsidRPr="00294210">
        <w:rPr>
          <w:rFonts w:ascii="仿宋" w:eastAsia="仿宋" w:hAnsi="仿宋" w:hint="eastAsia"/>
          <w:sz w:val="30"/>
          <w:szCs w:val="30"/>
        </w:rPr>
        <w:t>万元。</w:t>
      </w:r>
    </w:p>
    <w:p w:rsidR="004C57C4" w:rsidRPr="00294210" w:rsidRDefault="004C57C4"/>
    <w:p w:rsidR="004C57C4" w:rsidRDefault="004C57C4">
      <w:pPr>
        <w:pStyle w:val="2"/>
      </w:pPr>
    </w:p>
    <w:p w:rsidR="004C57C4" w:rsidRDefault="004C57C4" w:rsidP="00AE5E5F">
      <w:pPr>
        <w:pStyle w:val="2"/>
        <w:ind w:leftChars="0" w:left="0" w:firstLineChars="0" w:firstLine="0"/>
      </w:pPr>
    </w:p>
    <w:p w:rsidR="004C57C4" w:rsidRDefault="004C57C4" w:rsidP="00AE5E5F">
      <w:pPr>
        <w:pStyle w:val="2"/>
        <w:ind w:leftChars="0" w:left="0" w:firstLineChars="0" w:firstLine="0"/>
      </w:pPr>
    </w:p>
    <w:p w:rsidR="004C57C4" w:rsidRDefault="004C57C4" w:rsidP="00AE5E5F">
      <w:pPr>
        <w:pStyle w:val="2"/>
        <w:ind w:leftChars="0" w:left="0" w:firstLineChars="0" w:firstLine="0"/>
      </w:pPr>
    </w:p>
    <w:p w:rsidR="00AE5E5F" w:rsidRDefault="00AE5E5F" w:rsidP="00AE5E5F">
      <w:pPr>
        <w:pStyle w:val="2"/>
        <w:ind w:leftChars="0" w:left="0" w:firstLineChars="0" w:firstLine="0"/>
      </w:pPr>
    </w:p>
    <w:p w:rsidR="004C57C4" w:rsidRDefault="00E1545C">
      <w:pPr>
        <w:pStyle w:val="1"/>
        <w:tabs>
          <w:tab w:val="right" w:leader="dot" w:pos="8634"/>
        </w:tabs>
        <w:jc w:val="center"/>
      </w:pPr>
      <w:hyperlink w:anchor="_Toc25298" w:history="1">
        <w:r w:rsidR="00702713">
          <w:rPr>
            <w:rFonts w:asciiTheme="minorEastAsia" w:eastAsiaTheme="minorEastAsia" w:hAnsiTheme="minorEastAsia" w:hint="eastAsia"/>
            <w:sz w:val="32"/>
            <w:szCs w:val="32"/>
          </w:rPr>
          <w:t xml:space="preserve"> </w:t>
        </w:r>
      </w:hyperlink>
      <w:r w:rsidR="00702713">
        <w:rPr>
          <w:rFonts w:asciiTheme="minorEastAsia" w:eastAsiaTheme="minorEastAsia" w:hAnsiTheme="minorEastAsia" w:hint="eastAsia"/>
          <w:sz w:val="32"/>
          <w:szCs w:val="32"/>
        </w:rPr>
        <w:t>投标文件</w:t>
      </w:r>
      <w:r w:rsidR="00702713">
        <w:rPr>
          <w:rFonts w:asciiTheme="minorEastAsia" w:eastAsiaTheme="minorEastAsia" w:hAnsiTheme="minorEastAsia"/>
          <w:sz w:val="32"/>
          <w:szCs w:val="32"/>
        </w:rPr>
        <w:t>格式</w:t>
      </w:r>
    </w:p>
    <w:p w:rsidR="004C57C4" w:rsidRDefault="004C57C4">
      <w:pPr>
        <w:pStyle w:val="2"/>
      </w:pPr>
    </w:p>
    <w:p w:rsidR="004C57C4" w:rsidRDefault="004C57C4">
      <w:pPr>
        <w:pStyle w:val="2"/>
      </w:pPr>
    </w:p>
    <w:p w:rsidR="004C57C4" w:rsidRDefault="00702713">
      <w:pPr>
        <w:pStyle w:val="20"/>
        <w:jc w:val="left"/>
        <w:rPr>
          <w:rFonts w:ascii="Times New Roman" w:hAnsi="Times New Roman"/>
          <w:b w:val="0"/>
          <w:sz w:val="28"/>
          <w:szCs w:val="28"/>
        </w:rPr>
      </w:pPr>
      <w:bookmarkStart w:id="0" w:name="_Toc15585"/>
      <w:r>
        <w:rPr>
          <w:rFonts w:ascii="Times New Roman" w:hAnsi="Times New Roman" w:hint="eastAsia"/>
          <w:b w:val="0"/>
          <w:sz w:val="28"/>
          <w:szCs w:val="28"/>
        </w:rPr>
        <w:t>附件一：</w:t>
      </w:r>
    </w:p>
    <w:p w:rsidR="004C57C4" w:rsidRDefault="004C57C4">
      <w:pPr>
        <w:pStyle w:val="20"/>
        <w:jc w:val="center"/>
        <w:rPr>
          <w:rFonts w:ascii="Times New Roman" w:hAnsi="Times New Roman"/>
        </w:rPr>
      </w:pPr>
    </w:p>
    <w:p w:rsidR="004C57C4" w:rsidRDefault="004C57C4">
      <w:pPr>
        <w:pStyle w:val="20"/>
        <w:jc w:val="center"/>
        <w:rPr>
          <w:rFonts w:ascii="Times New Roman" w:hAnsi="Times New Roman"/>
        </w:rPr>
      </w:pPr>
    </w:p>
    <w:p w:rsidR="004C57C4" w:rsidRDefault="00702713">
      <w:pPr>
        <w:pStyle w:val="20"/>
        <w:jc w:val="center"/>
        <w:rPr>
          <w:rFonts w:ascii="Times New Roman" w:hAnsi="Times New Roman"/>
        </w:rPr>
      </w:pPr>
      <w:r>
        <w:rPr>
          <w:rFonts w:ascii="Times New Roman" w:hAnsi="Times New Roman" w:hint="eastAsia"/>
        </w:rPr>
        <w:t>报价</w:t>
      </w:r>
      <w:bookmarkEnd w:id="0"/>
      <w:r>
        <w:rPr>
          <w:rFonts w:ascii="Times New Roman" w:hAnsi="Times New Roman" w:hint="eastAsia"/>
        </w:rPr>
        <w:t>单</w:t>
      </w:r>
    </w:p>
    <w:p w:rsidR="004C57C4" w:rsidRDefault="004C57C4">
      <w:pPr>
        <w:spacing w:line="360" w:lineRule="auto"/>
        <w:jc w:val="center"/>
        <w:rPr>
          <w:rFonts w:ascii="宋体" w:hAnsi="宋体" w:cs="宋体"/>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516"/>
      </w:tblGrid>
      <w:tr w:rsidR="004C57C4">
        <w:trPr>
          <w:trHeight w:val="584"/>
        </w:trPr>
        <w:tc>
          <w:tcPr>
            <w:tcW w:w="1810" w:type="dxa"/>
            <w:vAlign w:val="center"/>
          </w:tcPr>
          <w:p w:rsidR="004C57C4" w:rsidRDefault="00702713">
            <w:pPr>
              <w:spacing w:line="400" w:lineRule="exact"/>
              <w:jc w:val="center"/>
              <w:rPr>
                <w:rFonts w:ascii="宋体"/>
              </w:rPr>
            </w:pPr>
            <w:r>
              <w:rPr>
                <w:rFonts w:ascii="宋体" w:hAnsi="宋体" w:hint="eastAsia"/>
              </w:rPr>
              <w:t>项目名称</w:t>
            </w:r>
          </w:p>
        </w:tc>
        <w:tc>
          <w:tcPr>
            <w:tcW w:w="6516" w:type="dxa"/>
            <w:vAlign w:val="center"/>
          </w:tcPr>
          <w:p w:rsidR="004C57C4" w:rsidRDefault="009D7554">
            <w:pPr>
              <w:spacing w:line="400" w:lineRule="exact"/>
              <w:rPr>
                <w:rFonts w:ascii="宋体"/>
              </w:rPr>
            </w:pPr>
            <w:r w:rsidRPr="009D7554">
              <w:rPr>
                <w:rFonts w:ascii="宋体" w:hint="eastAsia"/>
              </w:rPr>
              <w:t>萧县安兴龙城旅游开发有限责任公司</w:t>
            </w:r>
            <w:r>
              <w:rPr>
                <w:rFonts w:ascii="宋体" w:hint="eastAsia"/>
              </w:rPr>
              <w:t>、</w:t>
            </w:r>
            <w:r w:rsidRPr="009D7554">
              <w:rPr>
                <w:rFonts w:ascii="宋体" w:hint="eastAsia"/>
              </w:rPr>
              <w:t>合肥相淮置业有限公司</w:t>
            </w:r>
            <w:r w:rsidR="00702713">
              <w:rPr>
                <w:rFonts w:ascii="宋体" w:hint="eastAsia"/>
              </w:rPr>
              <w:t>经济</w:t>
            </w:r>
            <w:r w:rsidR="00702713">
              <w:rPr>
                <w:rFonts w:ascii="宋体"/>
              </w:rPr>
              <w:t>责任审计</w:t>
            </w:r>
          </w:p>
        </w:tc>
      </w:tr>
      <w:tr w:rsidR="004C57C4">
        <w:trPr>
          <w:trHeight w:val="605"/>
        </w:trPr>
        <w:tc>
          <w:tcPr>
            <w:tcW w:w="1810" w:type="dxa"/>
            <w:vAlign w:val="center"/>
          </w:tcPr>
          <w:p w:rsidR="004C57C4" w:rsidRDefault="00702713">
            <w:pPr>
              <w:spacing w:line="400" w:lineRule="exact"/>
              <w:jc w:val="center"/>
              <w:rPr>
                <w:rFonts w:ascii="宋体"/>
              </w:rPr>
            </w:pPr>
            <w:r>
              <w:rPr>
                <w:rFonts w:ascii="宋体" w:hAnsi="宋体" w:hint="eastAsia"/>
              </w:rPr>
              <w:t>投标人名称</w:t>
            </w:r>
          </w:p>
        </w:tc>
        <w:tc>
          <w:tcPr>
            <w:tcW w:w="6516" w:type="dxa"/>
            <w:vAlign w:val="center"/>
          </w:tcPr>
          <w:p w:rsidR="004C57C4" w:rsidRDefault="004C57C4">
            <w:pPr>
              <w:spacing w:line="400" w:lineRule="exact"/>
              <w:jc w:val="center"/>
              <w:rPr>
                <w:rFonts w:ascii="宋体"/>
              </w:rPr>
            </w:pPr>
          </w:p>
        </w:tc>
      </w:tr>
      <w:tr w:rsidR="004C57C4">
        <w:trPr>
          <w:trHeight w:val="844"/>
        </w:trPr>
        <w:tc>
          <w:tcPr>
            <w:tcW w:w="1810" w:type="dxa"/>
            <w:vAlign w:val="center"/>
          </w:tcPr>
          <w:p w:rsidR="004C57C4" w:rsidRDefault="00702713">
            <w:pPr>
              <w:spacing w:line="400" w:lineRule="exact"/>
              <w:jc w:val="center"/>
              <w:rPr>
                <w:rFonts w:ascii="宋体" w:hAnsi="宋体" w:cs="宋体"/>
              </w:rPr>
            </w:pPr>
            <w:r>
              <w:rPr>
                <w:rFonts w:ascii="宋体" w:hAnsi="宋体" w:cs="宋体" w:hint="eastAsia"/>
              </w:rPr>
              <w:t>投标报价</w:t>
            </w:r>
          </w:p>
          <w:p w:rsidR="004C57C4" w:rsidRDefault="00702713">
            <w:pPr>
              <w:spacing w:line="400" w:lineRule="exact"/>
              <w:jc w:val="center"/>
              <w:rPr>
                <w:rFonts w:ascii="宋体" w:hAnsi="宋体"/>
              </w:rPr>
            </w:pPr>
            <w:r>
              <w:rPr>
                <w:rFonts w:ascii="宋体" w:hAnsi="宋体" w:cs="宋体" w:hint="eastAsia"/>
              </w:rPr>
              <w:t>（人民币）</w:t>
            </w:r>
          </w:p>
        </w:tc>
        <w:tc>
          <w:tcPr>
            <w:tcW w:w="6516" w:type="dxa"/>
            <w:vAlign w:val="center"/>
          </w:tcPr>
          <w:p w:rsidR="004C57C4" w:rsidRDefault="004C57C4">
            <w:pPr>
              <w:adjustRightInd w:val="0"/>
              <w:snapToGrid w:val="0"/>
              <w:spacing w:line="360" w:lineRule="auto"/>
              <w:ind w:firstLineChars="100" w:firstLine="210"/>
              <w:rPr>
                <w:rFonts w:ascii="宋体" w:hAnsi="宋体"/>
              </w:rPr>
            </w:pPr>
          </w:p>
        </w:tc>
      </w:tr>
      <w:tr w:rsidR="004C57C4">
        <w:trPr>
          <w:trHeight w:val="844"/>
        </w:trPr>
        <w:tc>
          <w:tcPr>
            <w:tcW w:w="1810" w:type="dxa"/>
            <w:vAlign w:val="center"/>
          </w:tcPr>
          <w:p w:rsidR="004C57C4" w:rsidRDefault="00702713">
            <w:pPr>
              <w:spacing w:line="400" w:lineRule="exact"/>
              <w:jc w:val="center"/>
              <w:rPr>
                <w:rFonts w:ascii="宋体" w:hAnsi="宋体" w:cs="宋体"/>
              </w:rPr>
            </w:pPr>
            <w:r>
              <w:rPr>
                <w:rFonts w:ascii="宋体" w:hAnsi="宋体" w:cs="宋体" w:hint="eastAsia"/>
              </w:rPr>
              <w:t>备注</w:t>
            </w:r>
          </w:p>
        </w:tc>
        <w:tc>
          <w:tcPr>
            <w:tcW w:w="6516" w:type="dxa"/>
            <w:vAlign w:val="center"/>
          </w:tcPr>
          <w:p w:rsidR="004C57C4" w:rsidRDefault="00702713">
            <w:pPr>
              <w:adjustRightInd w:val="0"/>
              <w:snapToGrid w:val="0"/>
              <w:spacing w:line="360" w:lineRule="auto"/>
              <w:rPr>
                <w:rFonts w:ascii="宋体" w:hAnsi="宋体" w:cs="宋体"/>
              </w:rPr>
            </w:pPr>
            <w:r>
              <w:rPr>
                <w:rFonts w:ascii="宋体" w:hAnsi="宋体" w:cs="宋体" w:hint="eastAsia"/>
              </w:rPr>
              <w:t>响应</w:t>
            </w:r>
            <w:r>
              <w:rPr>
                <w:rFonts w:ascii="宋体" w:hAnsi="宋体" w:cs="宋体"/>
              </w:rPr>
              <w:t>业主要求，费用包干。</w:t>
            </w:r>
          </w:p>
        </w:tc>
      </w:tr>
    </w:tbl>
    <w:p w:rsidR="004C57C4" w:rsidRDefault="004C57C4">
      <w:pPr>
        <w:spacing w:line="380" w:lineRule="exact"/>
        <w:rPr>
          <w:rFonts w:ascii="宋体"/>
          <w:bCs/>
          <w:snapToGrid w:val="0"/>
        </w:rPr>
      </w:pPr>
    </w:p>
    <w:p w:rsidR="004C57C4" w:rsidRDefault="004C57C4">
      <w:pPr>
        <w:pStyle w:val="a4"/>
        <w:ind w:firstLine="0"/>
      </w:pPr>
    </w:p>
    <w:p w:rsidR="004C57C4" w:rsidRDefault="00702713">
      <w:pPr>
        <w:spacing w:line="360" w:lineRule="auto"/>
        <w:ind w:firstLineChars="1504" w:firstLine="3158"/>
        <w:rPr>
          <w:rFonts w:ascii="宋体" w:hAnsi="宋体" w:cs="宋体"/>
        </w:rPr>
      </w:pPr>
      <w:r>
        <w:rPr>
          <w:rFonts w:ascii="宋体" w:hAnsi="宋体" w:cs="宋体" w:hint="eastAsia"/>
        </w:rPr>
        <w:t>投标</w:t>
      </w:r>
      <w:r>
        <w:rPr>
          <w:rFonts w:ascii="宋体" w:hAnsi="宋体" w:cs="宋体"/>
        </w:rPr>
        <w:t>单位</w:t>
      </w:r>
      <w:r>
        <w:rPr>
          <w:rFonts w:ascii="宋体" w:hAnsi="宋体" w:cs="宋体" w:hint="eastAsia"/>
        </w:rPr>
        <w:t>：</w:t>
      </w:r>
      <w:r>
        <w:rPr>
          <w:rFonts w:ascii="宋体" w:hAnsi="宋体" w:cs="宋体" w:hint="eastAsia"/>
          <w:u w:val="single"/>
        </w:rPr>
        <w:t xml:space="preserve">                     </w:t>
      </w:r>
      <w:r>
        <w:rPr>
          <w:rFonts w:ascii="宋体" w:hAnsi="宋体" w:cs="宋体" w:hint="eastAsia"/>
        </w:rPr>
        <w:t>（盖单位章）</w:t>
      </w:r>
    </w:p>
    <w:p w:rsidR="004C57C4" w:rsidRDefault="004C57C4">
      <w:pPr>
        <w:spacing w:line="360" w:lineRule="auto"/>
        <w:ind w:firstLineChars="1504" w:firstLine="3158"/>
        <w:rPr>
          <w:rFonts w:ascii="宋体" w:hAnsi="宋体" w:cs="宋体"/>
        </w:rPr>
      </w:pPr>
    </w:p>
    <w:p w:rsidR="004C57C4" w:rsidRDefault="00702713">
      <w:pPr>
        <w:spacing w:line="360" w:lineRule="auto"/>
        <w:ind w:firstLineChars="1504" w:firstLine="3158"/>
        <w:rPr>
          <w:rFonts w:ascii="宋体" w:hAnsi="宋体" w:cs="宋体"/>
        </w:rPr>
      </w:pPr>
      <w:r>
        <w:rPr>
          <w:rFonts w:ascii="宋体" w:hAnsi="宋体" w:cs="宋体" w:hint="eastAsia"/>
        </w:rPr>
        <w:t>法定代表人或其委托代理人：</w:t>
      </w:r>
      <w:r>
        <w:rPr>
          <w:rFonts w:ascii="宋体" w:hAnsi="宋体" w:cs="宋体" w:hint="eastAsia"/>
          <w:u w:val="single"/>
        </w:rPr>
        <w:t xml:space="preserve">             </w:t>
      </w:r>
      <w:r>
        <w:rPr>
          <w:rFonts w:ascii="宋体" w:hAnsi="宋体" w:cs="宋体" w:hint="eastAsia"/>
        </w:rPr>
        <w:t>（签字</w:t>
      </w:r>
      <w:bookmarkStart w:id="1" w:name="_GoBack"/>
      <w:bookmarkEnd w:id="1"/>
      <w:r>
        <w:rPr>
          <w:rFonts w:ascii="宋体" w:hAnsi="宋体" w:cs="宋体" w:hint="eastAsia"/>
        </w:rPr>
        <w:t>）</w:t>
      </w:r>
    </w:p>
    <w:p w:rsidR="004C57C4" w:rsidRDefault="004C57C4">
      <w:pPr>
        <w:spacing w:line="360" w:lineRule="auto"/>
        <w:ind w:firstLineChars="1504" w:firstLine="3158"/>
        <w:rPr>
          <w:rFonts w:ascii="宋体" w:hAnsi="宋体" w:cs="宋体"/>
          <w:u w:val="single"/>
        </w:rPr>
      </w:pPr>
    </w:p>
    <w:p w:rsidR="004C57C4" w:rsidRDefault="00702713">
      <w:pPr>
        <w:spacing w:line="360" w:lineRule="auto"/>
        <w:ind w:firstLineChars="1504" w:firstLine="3158"/>
        <w:rPr>
          <w:rFonts w:ascii="宋体" w:hAnsi="宋体" w:cs="宋体"/>
        </w:rPr>
      </w:pP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4C57C4" w:rsidRDefault="004C57C4">
      <w:pPr>
        <w:pStyle w:val="2"/>
      </w:pPr>
    </w:p>
    <w:p w:rsidR="004C57C4" w:rsidRDefault="004C57C4">
      <w:pPr>
        <w:pStyle w:val="2"/>
      </w:pPr>
    </w:p>
    <w:sectPr w:rsidR="004C5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7BD1"/>
    <w:multiLevelType w:val="multilevel"/>
    <w:tmpl w:val="1CFB7B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633EB3"/>
    <w:multiLevelType w:val="multilevel"/>
    <w:tmpl w:val="32633E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E700629"/>
    <w:multiLevelType w:val="multilevel"/>
    <w:tmpl w:val="6E7006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96"/>
    <w:rsid w:val="00064298"/>
    <w:rsid w:val="000B4432"/>
    <w:rsid w:val="001338A6"/>
    <w:rsid w:val="001B031C"/>
    <w:rsid w:val="00294210"/>
    <w:rsid w:val="00401D05"/>
    <w:rsid w:val="0042090B"/>
    <w:rsid w:val="00455B5B"/>
    <w:rsid w:val="004C57C4"/>
    <w:rsid w:val="004D2FFF"/>
    <w:rsid w:val="004D53D4"/>
    <w:rsid w:val="00521B68"/>
    <w:rsid w:val="00653679"/>
    <w:rsid w:val="006B02DD"/>
    <w:rsid w:val="00702713"/>
    <w:rsid w:val="0076194E"/>
    <w:rsid w:val="00786382"/>
    <w:rsid w:val="008B60EB"/>
    <w:rsid w:val="008F4654"/>
    <w:rsid w:val="0090613C"/>
    <w:rsid w:val="0093069C"/>
    <w:rsid w:val="00951B46"/>
    <w:rsid w:val="00971D96"/>
    <w:rsid w:val="009D7554"/>
    <w:rsid w:val="00A73818"/>
    <w:rsid w:val="00AE5E5F"/>
    <w:rsid w:val="00B043F9"/>
    <w:rsid w:val="00B35BBF"/>
    <w:rsid w:val="00BD2760"/>
    <w:rsid w:val="00BE2A6B"/>
    <w:rsid w:val="00C87416"/>
    <w:rsid w:val="00CB104F"/>
    <w:rsid w:val="00CC1CF9"/>
    <w:rsid w:val="00CE1330"/>
    <w:rsid w:val="00D104E1"/>
    <w:rsid w:val="00E03B53"/>
    <w:rsid w:val="00E1545C"/>
    <w:rsid w:val="00E532E1"/>
    <w:rsid w:val="00E836A2"/>
    <w:rsid w:val="00ED051B"/>
    <w:rsid w:val="00F152EB"/>
    <w:rsid w:val="00F618B0"/>
    <w:rsid w:val="00FC40F6"/>
    <w:rsid w:val="12A0793D"/>
    <w:rsid w:val="1406025E"/>
    <w:rsid w:val="20572E0F"/>
    <w:rsid w:val="27B1161D"/>
    <w:rsid w:val="2DB5036C"/>
    <w:rsid w:val="40C81607"/>
    <w:rsid w:val="474B1164"/>
    <w:rsid w:val="48EF4FBE"/>
    <w:rsid w:val="597E5BD4"/>
    <w:rsid w:val="5D142FFC"/>
    <w:rsid w:val="66A36A73"/>
    <w:rsid w:val="6E35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40C19-15BC-40C5-982E-ED0BD797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043F9"/>
    <w:pPr>
      <w:widowControl w:val="0"/>
      <w:jc w:val="both"/>
    </w:pPr>
    <w:rPr>
      <w:rFonts w:ascii="Calibri" w:eastAsia="宋体" w:hAnsi="Calibri" w:cs="Times New Roman"/>
      <w:kern w:val="2"/>
      <w:sz w:val="21"/>
      <w:szCs w:val="22"/>
    </w:rPr>
  </w:style>
  <w:style w:type="paragraph" w:styleId="20">
    <w:name w:val="heading 2"/>
    <w:basedOn w:val="a"/>
    <w:next w:val="a"/>
    <w:link w:val="2Char"/>
    <w:qFormat/>
    <w:pPr>
      <w:keepNext/>
      <w:keepLines/>
      <w:spacing w:before="260" w:after="260" w:line="412"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a4">
    <w:name w:val="Normal Indent"/>
    <w:basedOn w:val="a"/>
    <w:qFormat/>
    <w:pPr>
      <w:ind w:firstLine="420"/>
    </w:pPr>
  </w:style>
  <w:style w:type="paragraph" w:styleId="a5">
    <w:name w:val="Body Text"/>
    <w:basedOn w:val="a"/>
    <w:link w:val="Char0"/>
    <w:qFormat/>
    <w:pPr>
      <w:spacing w:line="360" w:lineRule="auto"/>
    </w:pPr>
    <w:rPr>
      <w:sz w:val="24"/>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spacing w:before="120" w:after="120"/>
      <w:jc w:val="left"/>
    </w:pPr>
    <w:rPr>
      <w:rFonts w:asciiTheme="minorHAnsi" w:hAnsiTheme="minorHAnsi" w:cstheme="minorHAnsi"/>
      <w:b/>
      <w:bCs/>
      <w:caps/>
      <w:sz w:val="20"/>
      <w:szCs w:val="20"/>
    </w:rPr>
  </w:style>
  <w:style w:type="character" w:styleId="a8">
    <w:name w:val="Hyperlink"/>
    <w:basedOn w:val="a0"/>
    <w:uiPriority w:val="99"/>
    <w:semiHidden/>
    <w:unhideWhenUsed/>
    <w:qFormat/>
    <w:rPr>
      <w:color w:val="0000FF"/>
      <w:u w:val="single"/>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正文文本 Char"/>
    <w:basedOn w:val="a0"/>
    <w:link w:val="a5"/>
    <w:qFormat/>
    <w:rPr>
      <w:rFonts w:ascii="Calibri" w:eastAsia="宋体" w:hAnsi="Calibri" w:cs="Times New Roman"/>
      <w:sz w:val="24"/>
    </w:rPr>
  </w:style>
  <w:style w:type="character" w:customStyle="1" w:styleId="Char">
    <w:name w:val="正文文本缩进 Char"/>
    <w:basedOn w:val="a0"/>
    <w:link w:val="a3"/>
    <w:uiPriority w:val="99"/>
    <w:semiHidden/>
    <w:qFormat/>
    <w:rPr>
      <w:rFonts w:ascii="Calibri" w:eastAsia="宋体" w:hAnsi="Calibri" w:cs="Times New Roman"/>
    </w:rPr>
  </w:style>
  <w:style w:type="character" w:customStyle="1" w:styleId="2Char0">
    <w:name w:val="正文首行缩进 2 Char"/>
    <w:basedOn w:val="Char"/>
    <w:link w:val="2"/>
    <w:uiPriority w:val="99"/>
    <w:qFormat/>
    <w:rPr>
      <w:rFonts w:ascii="Calibri" w:eastAsia="宋体" w:hAnsi="Calibri" w:cs="Times New Roman"/>
    </w:rPr>
  </w:style>
  <w:style w:type="character" w:customStyle="1" w:styleId="2Char">
    <w:name w:val="标题 2 Char"/>
    <w:basedOn w:val="a0"/>
    <w:link w:val="20"/>
    <w:qFormat/>
    <w:rPr>
      <w:rFonts w:ascii="Arial" w:eastAsia="黑体" w:hAnsi="Arial" w:cs="Times New Roman"/>
      <w:b/>
      <w:sz w:val="32"/>
      <w:szCs w:val="2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184</Words>
  <Characters>1049</Characters>
  <Application>Microsoft Office Word</Application>
  <DocSecurity>0</DocSecurity>
  <Lines>8</Lines>
  <Paragraphs>2</Paragraphs>
  <ScaleCrop>false</ScaleCrop>
  <Company>China</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陆志玮</dc:creator>
  <cp:lastModifiedBy>陆志玮</cp:lastModifiedBy>
  <cp:revision>30</cp:revision>
  <dcterms:created xsi:type="dcterms:W3CDTF">2022-04-14T01:20:00Z</dcterms:created>
  <dcterms:modified xsi:type="dcterms:W3CDTF">2024-08-12T09:13:00Z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795B8C68DA2649FCBF5223931C930626</vt:lpwstr>
  </property>
</Properties>
</file>